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FAC0A14" w14:textId="4984E698" w:rsidR="00B951D4" w:rsidRPr="00437150" w:rsidRDefault="00437150" w:rsidP="00437150">
      <w:pPr>
        <w:jc w:val="center"/>
        <w:rPr>
          <w:b/>
          <w:bCs/>
        </w:rPr>
      </w:pPr>
      <w:r w:rsidRPr="00437150">
        <w:rPr>
          <w:b/>
          <w:bCs/>
        </w:rPr>
        <w:t>Annexe éléments techniques et photos</w:t>
      </w:r>
    </w:p>
    <w:p w14:paraId="32E4BA6C" w14:textId="2F530864" w:rsidR="00437150" w:rsidRDefault="00842086" w:rsidP="00842086">
      <w:pPr>
        <w:jc w:val="center"/>
      </w:pPr>
      <w:r>
        <w:rPr>
          <w:noProof/>
        </w:rPr>
        <w:drawing>
          <wp:inline distT="0" distB="0" distL="0" distR="0" wp14:anchorId="1F75AA2A" wp14:editId="774C7CAB">
            <wp:extent cx="3243580" cy="2432853"/>
            <wp:effectExtent l="0" t="0" r="0" b="5715"/>
            <wp:docPr id="1359676724" name="Image 1" descr="Une image contenant plein air, ciel, nuage, bâtiment&#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9676724" name="Image 1" descr="Une image contenant plein air, ciel, nuage, bâtiment&#10;&#10;Le contenu généré par l’IA peut être incorrect."/>
                    <pic:cNvPicPr/>
                  </pic:nvPicPr>
                  <pic:blipFill>
                    <a:blip r:embed="rId5" cstate="print">
                      <a:extLst>
                        <a:ext uri="{28A0092B-C50C-407E-A947-70E740481C1C}">
                          <a14:useLocalDpi xmlns:a14="http://schemas.microsoft.com/office/drawing/2010/main" val="0"/>
                        </a:ext>
                      </a:extLst>
                    </a:blip>
                    <a:stretch>
                      <a:fillRect/>
                    </a:stretch>
                  </pic:blipFill>
                  <pic:spPr>
                    <a:xfrm>
                      <a:off x="0" y="0"/>
                      <a:ext cx="3255960" cy="2442139"/>
                    </a:xfrm>
                    <a:prstGeom prst="rect">
                      <a:avLst/>
                    </a:prstGeom>
                  </pic:spPr>
                </pic:pic>
              </a:graphicData>
            </a:graphic>
          </wp:inline>
        </w:drawing>
      </w:r>
    </w:p>
    <w:p w14:paraId="72FC89F0" w14:textId="77777777" w:rsidR="00842086" w:rsidRDefault="00842086" w:rsidP="00842086">
      <w:pPr>
        <w:jc w:val="center"/>
      </w:pPr>
    </w:p>
    <w:p w14:paraId="0EDDF8E5" w14:textId="6FF0FB47" w:rsidR="008C6248" w:rsidRPr="008C6248" w:rsidRDefault="008C6248" w:rsidP="008C6248">
      <w:pPr>
        <w:pStyle w:val="Paragraphedeliste"/>
        <w:numPr>
          <w:ilvl w:val="0"/>
          <w:numId w:val="2"/>
        </w:numPr>
        <w:jc w:val="both"/>
      </w:pPr>
      <w:r w:rsidRPr="008C6248">
        <w:t>Cotes des châssis vitrées RAL 7042 : </w:t>
      </w:r>
    </w:p>
    <w:p w14:paraId="0AD9564C" w14:textId="07815D7D" w:rsidR="008C6248" w:rsidRPr="008C6248" w:rsidRDefault="008C6248" w:rsidP="008C6248">
      <w:pPr>
        <w:jc w:val="both"/>
      </w:pPr>
      <w:r w:rsidRPr="008C6248">
        <w:t>Façade avant : </w:t>
      </w:r>
    </w:p>
    <w:p w14:paraId="452D6B70" w14:textId="77777777" w:rsidR="008C6248" w:rsidRDefault="008C6248" w:rsidP="008C6248">
      <w:pPr>
        <w:pStyle w:val="Paragraphedeliste"/>
        <w:numPr>
          <w:ilvl w:val="0"/>
          <w:numId w:val="1"/>
        </w:numPr>
        <w:jc w:val="both"/>
      </w:pPr>
      <w:r w:rsidRPr="008C6248">
        <w:t>-dimensions</w:t>
      </w:r>
      <w:r>
        <w:t xml:space="preserve"> : </w:t>
      </w:r>
      <w:r w:rsidRPr="008C6248">
        <w:t>3900*1750 - 11 unités</w:t>
      </w:r>
    </w:p>
    <w:p w14:paraId="27F88EB4" w14:textId="2FB4C66F" w:rsidR="008C6248" w:rsidRPr="008C6248" w:rsidRDefault="008C6248" w:rsidP="008C6248">
      <w:pPr>
        <w:pStyle w:val="Paragraphedeliste"/>
        <w:numPr>
          <w:ilvl w:val="0"/>
          <w:numId w:val="1"/>
        </w:numPr>
        <w:jc w:val="both"/>
      </w:pPr>
      <w:r w:rsidRPr="008C6248">
        <w:t>dimensions</w:t>
      </w:r>
      <w:r>
        <w:t xml:space="preserve"> : </w:t>
      </w:r>
      <w:r w:rsidRPr="008C6248">
        <w:t>2250*1760  - 2 unités</w:t>
      </w:r>
    </w:p>
    <w:p w14:paraId="05874EB5" w14:textId="3FE0CB48" w:rsidR="008C6248" w:rsidRPr="008C6248" w:rsidRDefault="008C6248" w:rsidP="008C6248">
      <w:pPr>
        <w:pStyle w:val="Paragraphedeliste"/>
        <w:numPr>
          <w:ilvl w:val="0"/>
          <w:numId w:val="1"/>
        </w:numPr>
        <w:jc w:val="both"/>
      </w:pPr>
      <w:r w:rsidRPr="008C6248">
        <w:t>-dimensions</w:t>
      </w:r>
      <w:r>
        <w:t xml:space="preserve"> : </w:t>
      </w:r>
      <w:r w:rsidRPr="008C6248">
        <w:t>1200*1760 - 4 unités</w:t>
      </w:r>
    </w:p>
    <w:p w14:paraId="32E33BE3" w14:textId="6B15DC68" w:rsidR="008C6248" w:rsidRPr="008C6248" w:rsidRDefault="008C6248" w:rsidP="008C6248">
      <w:pPr>
        <w:pStyle w:val="Paragraphedeliste"/>
        <w:numPr>
          <w:ilvl w:val="0"/>
          <w:numId w:val="1"/>
        </w:numPr>
        <w:jc w:val="both"/>
      </w:pPr>
      <w:r w:rsidRPr="008C6248">
        <w:t>-dimensions</w:t>
      </w:r>
      <w:r>
        <w:t xml:space="preserve"> : </w:t>
      </w:r>
      <w:r w:rsidRPr="008C6248">
        <w:t>330*1760 - 2 unités</w:t>
      </w:r>
    </w:p>
    <w:p w14:paraId="527D4DE7" w14:textId="77777777" w:rsidR="008C6248" w:rsidRPr="008C6248" w:rsidRDefault="008C6248" w:rsidP="008C6248">
      <w:pPr>
        <w:jc w:val="both"/>
      </w:pPr>
    </w:p>
    <w:p w14:paraId="2C2279FA" w14:textId="69F0EF05" w:rsidR="008C6248" w:rsidRPr="008C6248" w:rsidRDefault="008C6248" w:rsidP="008C6248">
      <w:pPr>
        <w:jc w:val="both"/>
      </w:pPr>
      <w:r w:rsidRPr="008C6248">
        <w:t>Façade gauche : </w:t>
      </w:r>
    </w:p>
    <w:p w14:paraId="41AE243E" w14:textId="77777777" w:rsidR="008C6248" w:rsidRPr="008C6248" w:rsidRDefault="008C6248" w:rsidP="008C6248">
      <w:pPr>
        <w:pStyle w:val="Paragraphedeliste"/>
        <w:numPr>
          <w:ilvl w:val="0"/>
          <w:numId w:val="3"/>
        </w:numPr>
        <w:jc w:val="both"/>
      </w:pPr>
      <w:r w:rsidRPr="008C6248">
        <w:t>-dimensions : 3900*1750 - 6 unités</w:t>
      </w:r>
    </w:p>
    <w:p w14:paraId="50B12FBF" w14:textId="77777777" w:rsidR="008C6248" w:rsidRPr="008C6248" w:rsidRDefault="008C6248" w:rsidP="008C6248">
      <w:pPr>
        <w:pStyle w:val="Paragraphedeliste"/>
        <w:numPr>
          <w:ilvl w:val="0"/>
          <w:numId w:val="3"/>
        </w:numPr>
        <w:jc w:val="both"/>
      </w:pPr>
      <w:r w:rsidRPr="008C6248">
        <w:t>-dimensions : 2300*90 - 9 unités</w:t>
      </w:r>
    </w:p>
    <w:p w14:paraId="38818855" w14:textId="77777777" w:rsidR="008C6248" w:rsidRPr="008C6248" w:rsidRDefault="008C6248" w:rsidP="008C6248">
      <w:pPr>
        <w:pStyle w:val="Paragraphedeliste"/>
        <w:numPr>
          <w:ilvl w:val="0"/>
          <w:numId w:val="3"/>
        </w:numPr>
        <w:jc w:val="both"/>
      </w:pPr>
      <w:r w:rsidRPr="008C6248">
        <w:t>-dimensions : 1200*1760 - 3 unités</w:t>
      </w:r>
    </w:p>
    <w:p w14:paraId="5C57E577" w14:textId="77777777" w:rsidR="008C6248" w:rsidRPr="008C6248" w:rsidRDefault="008C6248" w:rsidP="008C6248">
      <w:pPr>
        <w:pStyle w:val="Paragraphedeliste"/>
        <w:numPr>
          <w:ilvl w:val="0"/>
          <w:numId w:val="3"/>
        </w:numPr>
        <w:jc w:val="both"/>
      </w:pPr>
      <w:r w:rsidRPr="008C6248">
        <w:t>-dimensions : 3000*1760 - 9 unités</w:t>
      </w:r>
    </w:p>
    <w:p w14:paraId="330AF619" w14:textId="77777777" w:rsidR="008C6248" w:rsidRPr="008C6248" w:rsidRDefault="008C6248" w:rsidP="008C6248">
      <w:pPr>
        <w:jc w:val="both"/>
      </w:pPr>
    </w:p>
    <w:p w14:paraId="468FFE30" w14:textId="2B4BF52E" w:rsidR="008C6248" w:rsidRPr="008C6248" w:rsidRDefault="008C6248" w:rsidP="008C6248">
      <w:pPr>
        <w:jc w:val="both"/>
      </w:pPr>
      <w:r w:rsidRPr="008C6248">
        <w:t>Façade arrière : </w:t>
      </w:r>
    </w:p>
    <w:p w14:paraId="1D1760DD" w14:textId="77777777" w:rsidR="008C6248" w:rsidRPr="008C6248" w:rsidRDefault="008C6248" w:rsidP="008C6248">
      <w:pPr>
        <w:pStyle w:val="Paragraphedeliste"/>
        <w:numPr>
          <w:ilvl w:val="0"/>
          <w:numId w:val="4"/>
        </w:numPr>
        <w:jc w:val="both"/>
      </w:pPr>
      <w:r w:rsidRPr="008C6248">
        <w:t>-dimensions : 3900*1750 - 7 unités</w:t>
      </w:r>
    </w:p>
    <w:p w14:paraId="24EBC791" w14:textId="77777777" w:rsidR="008C6248" w:rsidRPr="008C6248" w:rsidRDefault="008C6248" w:rsidP="008C6248">
      <w:pPr>
        <w:pStyle w:val="Paragraphedeliste"/>
        <w:numPr>
          <w:ilvl w:val="0"/>
          <w:numId w:val="4"/>
        </w:numPr>
        <w:jc w:val="both"/>
      </w:pPr>
      <w:r w:rsidRPr="008C6248">
        <w:t>-dimensions : 1200*1760 - 9 unités</w:t>
      </w:r>
    </w:p>
    <w:p w14:paraId="0453D1E2" w14:textId="77777777" w:rsidR="008C6248" w:rsidRPr="008C6248" w:rsidRDefault="008C6248" w:rsidP="008C6248">
      <w:pPr>
        <w:jc w:val="both"/>
      </w:pPr>
    </w:p>
    <w:p w14:paraId="1EA7742A" w14:textId="3C00AB4C" w:rsidR="008C6248" w:rsidRPr="008C6248" w:rsidRDefault="008C6248" w:rsidP="008C6248">
      <w:pPr>
        <w:jc w:val="both"/>
      </w:pPr>
      <w:r w:rsidRPr="008C6248">
        <w:t>Façade droite : </w:t>
      </w:r>
    </w:p>
    <w:p w14:paraId="1920376B" w14:textId="77777777" w:rsidR="008C6248" w:rsidRPr="008C6248" w:rsidRDefault="008C6248" w:rsidP="008C6248">
      <w:pPr>
        <w:pStyle w:val="Paragraphedeliste"/>
        <w:numPr>
          <w:ilvl w:val="0"/>
          <w:numId w:val="5"/>
        </w:numPr>
        <w:jc w:val="both"/>
      </w:pPr>
      <w:r w:rsidRPr="008C6248">
        <w:t>-dimensions : 3900*1750 - 8 unités</w:t>
      </w:r>
    </w:p>
    <w:p w14:paraId="03FAB447" w14:textId="77777777" w:rsidR="008C6248" w:rsidRPr="008C6248" w:rsidRDefault="008C6248" w:rsidP="008C6248">
      <w:pPr>
        <w:pStyle w:val="Paragraphedeliste"/>
        <w:numPr>
          <w:ilvl w:val="0"/>
          <w:numId w:val="5"/>
        </w:numPr>
        <w:jc w:val="both"/>
      </w:pPr>
      <w:r w:rsidRPr="008C6248">
        <w:t>-dimensions : 3000*1760 - 8 unités</w:t>
      </w:r>
    </w:p>
    <w:p w14:paraId="43E2C84E" w14:textId="77777777" w:rsidR="008C6248" w:rsidRPr="008C6248" w:rsidRDefault="008C6248" w:rsidP="008C6248">
      <w:pPr>
        <w:pStyle w:val="Paragraphedeliste"/>
        <w:numPr>
          <w:ilvl w:val="0"/>
          <w:numId w:val="5"/>
        </w:numPr>
        <w:jc w:val="both"/>
      </w:pPr>
      <w:r w:rsidRPr="008C6248">
        <w:t>-dimensions : 600*600 - 4 unités</w:t>
      </w:r>
    </w:p>
    <w:p w14:paraId="6E2B413C" w14:textId="053A78D6" w:rsidR="008C6248" w:rsidRPr="008C6248" w:rsidRDefault="008C6248" w:rsidP="008C6248">
      <w:pPr>
        <w:jc w:val="both"/>
        <w:rPr>
          <w:b/>
          <w:bCs/>
          <w:color w:val="EE0000"/>
        </w:rPr>
      </w:pPr>
      <w:r w:rsidRPr="008C6248">
        <w:rPr>
          <w:b/>
          <w:bCs/>
          <w:color w:val="EE0000"/>
        </w:rPr>
        <w:lastRenderedPageBreak/>
        <w:t xml:space="preserve">Au titre du marché de travaux il faudra prendre les éléments suivant en compte dans l’estimation </w:t>
      </w:r>
    </w:p>
    <w:p w14:paraId="0C728007" w14:textId="217B156F" w:rsidR="008C6248" w:rsidRPr="008C6248" w:rsidRDefault="008C6248" w:rsidP="008C6248">
      <w:pPr>
        <w:pStyle w:val="Paragraphedeliste"/>
        <w:numPr>
          <w:ilvl w:val="0"/>
          <w:numId w:val="6"/>
        </w:numPr>
        <w:jc w:val="both"/>
        <w:rPr>
          <w:b/>
          <w:bCs/>
          <w:color w:val="EE0000"/>
        </w:rPr>
      </w:pPr>
      <w:r w:rsidRPr="008C6248">
        <w:rPr>
          <w:b/>
          <w:bCs/>
          <w:color w:val="EE0000"/>
        </w:rPr>
        <w:t>Fourniture des stores électriques sur l'ensemble des baies</w:t>
      </w:r>
    </w:p>
    <w:p w14:paraId="1FA64F4E" w14:textId="631D1FF7" w:rsidR="008C6248" w:rsidRPr="008C6248" w:rsidRDefault="008C6248" w:rsidP="008C6248">
      <w:pPr>
        <w:pStyle w:val="Paragraphedeliste"/>
        <w:numPr>
          <w:ilvl w:val="0"/>
          <w:numId w:val="6"/>
        </w:numPr>
        <w:jc w:val="both"/>
      </w:pPr>
      <w:r w:rsidRPr="008C6248">
        <w:rPr>
          <w:b/>
          <w:bCs/>
          <w:color w:val="EE0000"/>
        </w:rPr>
        <w:t>Fourniture et pose des habillages aluminium 330ML</w:t>
      </w:r>
    </w:p>
    <w:p w14:paraId="7D1249BE" w14:textId="77777777" w:rsidR="001417D4" w:rsidRPr="008C6248" w:rsidRDefault="001417D4" w:rsidP="008C6248">
      <w:pPr>
        <w:jc w:val="both"/>
      </w:pPr>
    </w:p>
    <w:p w14:paraId="2977E37F" w14:textId="02FF2029" w:rsidR="008C6248" w:rsidRPr="008C6248" w:rsidRDefault="008C6248" w:rsidP="008C6248">
      <w:pPr>
        <w:pStyle w:val="Paragraphedeliste"/>
        <w:numPr>
          <w:ilvl w:val="0"/>
          <w:numId w:val="2"/>
        </w:numPr>
        <w:jc w:val="both"/>
      </w:pPr>
      <w:r w:rsidRPr="008C6248">
        <w:t>Bardages : </w:t>
      </w:r>
    </w:p>
    <w:p w14:paraId="775F4D0F" w14:textId="25987EA8" w:rsidR="008C6248" w:rsidRPr="00136A07" w:rsidRDefault="00136A07" w:rsidP="008C6248">
      <w:pPr>
        <w:jc w:val="both"/>
        <w:rPr>
          <w:b/>
          <w:bCs/>
        </w:rPr>
      </w:pPr>
      <w:r w:rsidRPr="00136A07">
        <w:rPr>
          <w:b/>
          <w:bCs/>
          <w:color w:val="EE0000"/>
        </w:rPr>
        <w:t>Les éléments ci-dessous sont ceux attendus dans le cadre du marché de travaux :</w:t>
      </w:r>
    </w:p>
    <w:p w14:paraId="1E1C350F" w14:textId="77777777" w:rsidR="008C6248" w:rsidRPr="008C6248" w:rsidRDefault="008C6248" w:rsidP="001417D4">
      <w:pPr>
        <w:pStyle w:val="Paragraphedeliste"/>
        <w:numPr>
          <w:ilvl w:val="0"/>
          <w:numId w:val="7"/>
        </w:numPr>
        <w:jc w:val="both"/>
      </w:pPr>
      <w:r w:rsidRPr="008C6248">
        <w:t>-Pose de bardage acier laques 15/10émé RAL 7042 compris isolant épaisseur 140mm R-4m2KW / 980 M2</w:t>
      </w:r>
    </w:p>
    <w:p w14:paraId="3B2C369F" w14:textId="77777777" w:rsidR="008C6248" w:rsidRPr="008C6248" w:rsidRDefault="008C6248" w:rsidP="001417D4">
      <w:pPr>
        <w:pStyle w:val="Paragraphedeliste"/>
        <w:numPr>
          <w:ilvl w:val="0"/>
          <w:numId w:val="7"/>
        </w:numPr>
        <w:jc w:val="both"/>
      </w:pPr>
      <w:r w:rsidRPr="008C6248">
        <w:t>-Fourniture et pose des appuis et linteaux isolés en aluminium RAL 7042 / 350 ML</w:t>
      </w:r>
    </w:p>
    <w:p w14:paraId="2A38581E" w14:textId="46414567" w:rsidR="008C6248" w:rsidRPr="008C6248" w:rsidRDefault="008C6248" w:rsidP="001417D4">
      <w:pPr>
        <w:pStyle w:val="Paragraphedeliste"/>
        <w:numPr>
          <w:ilvl w:val="0"/>
          <w:numId w:val="7"/>
        </w:numPr>
        <w:jc w:val="both"/>
      </w:pPr>
      <w:r w:rsidRPr="008C6248">
        <w:t xml:space="preserve">-Fourniture et pose </w:t>
      </w:r>
      <w:r w:rsidR="001417D4" w:rsidRPr="008C6248">
        <w:t>des tableaux isolés</w:t>
      </w:r>
      <w:r w:rsidRPr="008C6248">
        <w:t xml:space="preserve"> en aluminium RAL 7042 /  200 ML</w:t>
      </w:r>
    </w:p>
    <w:p w14:paraId="4E992F05" w14:textId="77777777" w:rsidR="008C6248" w:rsidRPr="008C6248" w:rsidRDefault="008C6248" w:rsidP="001417D4">
      <w:pPr>
        <w:pStyle w:val="Paragraphedeliste"/>
        <w:numPr>
          <w:ilvl w:val="0"/>
          <w:numId w:val="7"/>
        </w:numPr>
        <w:jc w:val="both"/>
      </w:pPr>
      <w:r w:rsidRPr="008C6248">
        <w:t>-Fourniture et pose de couvertines avec "goutte d'eau" / 125 ML</w:t>
      </w:r>
    </w:p>
    <w:p w14:paraId="65ADAE87" w14:textId="6CE0E145" w:rsidR="008C6248" w:rsidRPr="008C6248" w:rsidRDefault="008C6248" w:rsidP="001417D4">
      <w:pPr>
        <w:pStyle w:val="Paragraphedeliste"/>
        <w:numPr>
          <w:ilvl w:val="0"/>
          <w:numId w:val="7"/>
        </w:numPr>
        <w:jc w:val="both"/>
      </w:pPr>
      <w:r w:rsidRPr="008C6248">
        <w:t xml:space="preserve">-Réalisation </w:t>
      </w:r>
      <w:r w:rsidR="001417D4" w:rsidRPr="008C6248">
        <w:t>d’une casquette isolée</w:t>
      </w:r>
      <w:r w:rsidRPr="008C6248">
        <w:t xml:space="preserve"> en aluminium (entrée Bat A)  / 30 M2</w:t>
      </w:r>
    </w:p>
    <w:p w14:paraId="530D5778" w14:textId="77777777" w:rsidR="008C6248" w:rsidRPr="008C6248" w:rsidRDefault="008C6248" w:rsidP="001417D4">
      <w:pPr>
        <w:pStyle w:val="Paragraphedeliste"/>
        <w:numPr>
          <w:ilvl w:val="0"/>
          <w:numId w:val="7"/>
        </w:numPr>
        <w:jc w:val="both"/>
      </w:pPr>
      <w:r w:rsidRPr="008C6248">
        <w:t>-Habillage des six colonnes en aluminium laqué RAL 7042 /  1 ensemble</w:t>
      </w:r>
    </w:p>
    <w:p w14:paraId="41E17C0C" w14:textId="77777777" w:rsidR="008C6248" w:rsidRPr="008C6248" w:rsidRDefault="008C6248" w:rsidP="008C6248">
      <w:pPr>
        <w:jc w:val="both"/>
      </w:pPr>
    </w:p>
    <w:p w14:paraId="0260AFF4" w14:textId="77777777" w:rsidR="008C6248" w:rsidRPr="008C6248" w:rsidRDefault="008C6248" w:rsidP="008C6248">
      <w:pPr>
        <w:jc w:val="both"/>
      </w:pPr>
    </w:p>
    <w:p w14:paraId="524AE414" w14:textId="7E5BB1ED" w:rsidR="008C6248" w:rsidRPr="008C6248" w:rsidRDefault="008C6248" w:rsidP="001417D4">
      <w:pPr>
        <w:pStyle w:val="Paragraphedeliste"/>
        <w:numPr>
          <w:ilvl w:val="0"/>
          <w:numId w:val="2"/>
        </w:numPr>
        <w:jc w:val="both"/>
      </w:pPr>
      <w:r w:rsidRPr="008C6248">
        <w:t xml:space="preserve">Traitement </w:t>
      </w:r>
      <w:r w:rsidR="00136A07" w:rsidRPr="008C6248">
        <w:t>d’air :</w:t>
      </w:r>
      <w:r w:rsidRPr="008C6248">
        <w:t> </w:t>
      </w:r>
    </w:p>
    <w:p w14:paraId="4E603F84" w14:textId="4E202160" w:rsidR="008C6248" w:rsidRPr="00136A07" w:rsidRDefault="00136A07" w:rsidP="008C6248">
      <w:pPr>
        <w:jc w:val="both"/>
        <w:rPr>
          <w:b/>
          <w:bCs/>
          <w:color w:val="EE0000"/>
        </w:rPr>
      </w:pPr>
      <w:r w:rsidRPr="00136A07">
        <w:rPr>
          <w:b/>
          <w:bCs/>
          <w:color w:val="EE0000"/>
        </w:rPr>
        <w:t xml:space="preserve">Les éléments ci-dessous sont ceux attendus dans le cadre du marché de travaux : </w:t>
      </w:r>
    </w:p>
    <w:p w14:paraId="63F070BF" w14:textId="77777777" w:rsidR="001417D4" w:rsidRDefault="008C6248" w:rsidP="008C6248">
      <w:pPr>
        <w:jc w:val="both"/>
      </w:pPr>
      <w:r w:rsidRPr="008C6248">
        <w:t xml:space="preserve">Centrale double flux POWERPLAY T7000-V-DX / 6000 m³/h, 700 Pa (Marque France Air) à échangeur rotatif certifié Eurovent. Caisson T2/TB2. / </w:t>
      </w:r>
    </w:p>
    <w:p w14:paraId="4F803788" w14:textId="77777777" w:rsidR="001417D4" w:rsidRDefault="008C6248" w:rsidP="008C6248">
      <w:pPr>
        <w:jc w:val="both"/>
      </w:pPr>
      <w:r w:rsidRPr="008C6248">
        <w:t>Panneaux double peau isolés 50mm laine de roche, peint gris RAL 9006 avec portes d'accès sur charnières démontables.</w:t>
      </w:r>
    </w:p>
    <w:p w14:paraId="028B5CD9" w14:textId="77777777" w:rsidR="001417D4" w:rsidRDefault="008C6248" w:rsidP="008C6248">
      <w:pPr>
        <w:jc w:val="both"/>
      </w:pPr>
      <w:r w:rsidRPr="008C6248">
        <w:t>Installation verticale (flux superposés) en intérieur ou extérieur (toiture en accessoire).</w:t>
      </w:r>
    </w:p>
    <w:p w14:paraId="43C19F11" w14:textId="77777777" w:rsidR="001417D4" w:rsidRDefault="008C6248" w:rsidP="008C6248">
      <w:pPr>
        <w:jc w:val="both"/>
      </w:pPr>
      <w:r w:rsidRPr="008C6248">
        <w:t>Moto-ventilateurs basse consommation ECM. Préfiltration ISO grossier 65% (G4) + filtration ISO ePM2.5 70% (F7) sur l'air neuf et ISO grossier 70% (M5) sur la reprise.</w:t>
      </w:r>
    </w:p>
    <w:p w14:paraId="22F5AF35" w14:textId="77777777" w:rsidR="001417D4" w:rsidRDefault="001417D4" w:rsidP="008C6248">
      <w:pPr>
        <w:jc w:val="both"/>
      </w:pPr>
      <w:r>
        <w:t>F</w:t>
      </w:r>
      <w:r w:rsidR="008C6248" w:rsidRPr="008C6248">
        <w:t>iltre ISO ePM1 80% (F9) en option.</w:t>
      </w:r>
    </w:p>
    <w:p w14:paraId="430D4290" w14:textId="77777777" w:rsidR="001417D4" w:rsidRDefault="008C6248" w:rsidP="008C6248">
      <w:pPr>
        <w:jc w:val="both"/>
      </w:pPr>
      <w:r w:rsidRPr="008C6248">
        <w:t>Secteur de purge sur la roue intégrée. Avec une batterie à détente directe (DX) intégrée et régulée. Compatible fluides frigorigènes R410a ou R32. Fluide R410a P = 34,6kW et fluide R32 P= 37kW.</w:t>
      </w:r>
    </w:p>
    <w:p w14:paraId="5EB62346" w14:textId="77777777" w:rsidR="001417D4" w:rsidRDefault="008C6248" w:rsidP="008C6248">
      <w:pPr>
        <w:jc w:val="both"/>
      </w:pPr>
      <w:r w:rsidRPr="008C6248">
        <w:t xml:space="preserve">Bac à condensats intégré avec évacuation tube lisse. / Régulation Oxéo Touch3 intégrée : régulation des débits d'air (débit constant, pression constante sur 2 flux, sur sonde de qualité d'air), sur ventilation nocturne, régulation de température (sonde de reprise, sonde de soufflage, sonde d'ambiance) de la récupération d'énergie, délestage batterie électrique via contact externe, contrôle encrassement des filtres par transducteur de pression, </w:t>
      </w:r>
      <w:r w:rsidRPr="008C6248">
        <w:lastRenderedPageBreak/>
        <w:t>programmation hebdomadaire (6 créneaux journaliers, 6 créneaux vacances) avec changement automatique des saisons.</w:t>
      </w:r>
    </w:p>
    <w:p w14:paraId="16B1D3CA" w14:textId="77777777" w:rsidR="001417D4" w:rsidRDefault="008C6248" w:rsidP="008C6248">
      <w:pPr>
        <w:jc w:val="both"/>
      </w:pPr>
      <w:r w:rsidRPr="008C6248">
        <w:t>Communication GTC/GTB : Modbus RTU/RS-485, TCP/IP, BACnet/IP et webserveur intégré. Possibilité KNX et LON par passerelle (option non fournie par France Air).</w:t>
      </w:r>
    </w:p>
    <w:p w14:paraId="5D718A8F" w14:textId="5BC459B1" w:rsidR="008C6248" w:rsidRPr="008C6248" w:rsidRDefault="008C6248" w:rsidP="008C6248">
      <w:pPr>
        <w:jc w:val="both"/>
      </w:pPr>
      <w:r w:rsidRPr="008C6248">
        <w:t>Boitier de commande déporté avec un écran tactile couleur de 5 pouces et 10 m de câble inclus. Alimentation générale : TRI 400V+T+N 14,1A/phase. P = 9,1kW. Longueur (A)= 2085 mm / Profondeur (B)= 1608 mm / hauteur (C)= 1670 mm. 4 piquages rectangulaires / 1200x600mm. Poids : 659kg.La Mise en Service sera effectuée par FRANCE AIRGroupe à détente directe1 Groupe Extérieur DAIKIN "RXYQ14U"(TRI 400V - 25A) - Fluide R-410A ou R-321 Kit de raccordement DAIKIN "ADT08FDD1-21-920288- OPTIONS-REV1Création de liaisons Frigorifique et Electrique entre la CTA et le Groupe Frigorifique* La Mise en Service du Groupe Froid sera effectuée par le Constructeur DAIKIN.</w:t>
      </w:r>
    </w:p>
    <w:p w14:paraId="67DD8775" w14:textId="77777777" w:rsidR="008C6248" w:rsidRPr="008C6248" w:rsidRDefault="008C6248" w:rsidP="008C6248">
      <w:pPr>
        <w:jc w:val="both"/>
      </w:pPr>
    </w:p>
    <w:p w14:paraId="38A288D8" w14:textId="77777777" w:rsidR="008C6248" w:rsidRPr="008C6248" w:rsidRDefault="008C6248" w:rsidP="008C6248">
      <w:pPr>
        <w:jc w:val="both"/>
      </w:pPr>
    </w:p>
    <w:p w14:paraId="4E688B2D" w14:textId="4EBFFC11" w:rsidR="008C6248" w:rsidRPr="008C6248" w:rsidRDefault="008C6248" w:rsidP="001417D4">
      <w:pPr>
        <w:pStyle w:val="Paragraphedeliste"/>
        <w:numPr>
          <w:ilvl w:val="0"/>
          <w:numId w:val="2"/>
        </w:numPr>
        <w:jc w:val="both"/>
      </w:pPr>
      <w:r w:rsidRPr="008C6248">
        <w:t>Toiture : </w:t>
      </w:r>
    </w:p>
    <w:p w14:paraId="47E0227D" w14:textId="5D0987E1" w:rsidR="00136A07" w:rsidRPr="00136A07" w:rsidRDefault="00136A07" w:rsidP="00136A07">
      <w:pPr>
        <w:jc w:val="both"/>
        <w:rPr>
          <w:b/>
          <w:bCs/>
          <w:color w:val="EE0000"/>
        </w:rPr>
      </w:pPr>
      <w:r>
        <w:rPr>
          <w:b/>
          <w:bCs/>
          <w:color w:val="EE0000"/>
        </w:rPr>
        <w:t>L</w:t>
      </w:r>
      <w:r w:rsidRPr="00136A07">
        <w:rPr>
          <w:b/>
          <w:bCs/>
          <w:color w:val="EE0000"/>
        </w:rPr>
        <w:t xml:space="preserve">es éléments ci-dessous sont ceux attendus dans le cadre du marché de travaux : </w:t>
      </w:r>
    </w:p>
    <w:p w14:paraId="50B518BC" w14:textId="77777777" w:rsidR="008C6248" w:rsidRPr="008C6248" w:rsidRDefault="008C6248" w:rsidP="001417D4">
      <w:pPr>
        <w:pStyle w:val="Paragraphedeliste"/>
        <w:numPr>
          <w:ilvl w:val="0"/>
          <w:numId w:val="8"/>
        </w:numPr>
        <w:jc w:val="both"/>
      </w:pPr>
      <w:r w:rsidRPr="008C6248">
        <w:t>-Ecran pare vapeur sur maçonnerie : 1 EIF + chape bitume armée de chez DANOSA /  1 015M²</w:t>
      </w:r>
    </w:p>
    <w:p w14:paraId="4E82BBF6" w14:textId="77777777" w:rsidR="008C6248" w:rsidRPr="008C6248" w:rsidRDefault="008C6248" w:rsidP="001417D4">
      <w:pPr>
        <w:pStyle w:val="Paragraphedeliste"/>
        <w:numPr>
          <w:ilvl w:val="0"/>
          <w:numId w:val="8"/>
        </w:numPr>
        <w:jc w:val="both"/>
      </w:pPr>
      <w:r w:rsidRPr="008C6248">
        <w:t>-Relevés : A la base des reliefs, remontée du pare-vapeur par 1 EIF + chape bitume armée de chez DANOSA / 161,00 ML</w:t>
      </w:r>
    </w:p>
    <w:p w14:paraId="0871BA24" w14:textId="77777777" w:rsidR="008C6248" w:rsidRPr="008C6248" w:rsidRDefault="008C6248" w:rsidP="001417D4">
      <w:pPr>
        <w:pStyle w:val="Paragraphedeliste"/>
        <w:numPr>
          <w:ilvl w:val="0"/>
          <w:numId w:val="8"/>
        </w:numPr>
        <w:jc w:val="both"/>
      </w:pPr>
      <w:r w:rsidRPr="008C6248">
        <w:t>-Isolation thermique sous étanchéité, par panneaux de mousse polyuréthanne, parementés deux faces papier alu-kraft épaisseur 160mm /  1 015,00  M²</w:t>
      </w:r>
    </w:p>
    <w:p w14:paraId="07494519" w14:textId="77777777" w:rsidR="001417D4" w:rsidRDefault="008C6248" w:rsidP="001417D4">
      <w:pPr>
        <w:pStyle w:val="Paragraphedeliste"/>
        <w:numPr>
          <w:ilvl w:val="0"/>
          <w:numId w:val="8"/>
        </w:numPr>
        <w:jc w:val="both"/>
      </w:pPr>
      <w:r w:rsidRPr="008C6248">
        <w:t>-Etanchéité de toiture terrasse, par bicouche feuilles bitume élastomère (SBS), 2 feuilles bitume élastomère, pose libre sur écran d'indépendance, sur élément porteur maçonnerie / 1 015,00 M²</w:t>
      </w:r>
    </w:p>
    <w:p w14:paraId="0DFEAE87" w14:textId="2BBEFA0A" w:rsidR="008C6248" w:rsidRPr="008C6248" w:rsidRDefault="008C6248" w:rsidP="001417D4">
      <w:pPr>
        <w:pStyle w:val="Paragraphedeliste"/>
        <w:numPr>
          <w:ilvl w:val="0"/>
          <w:numId w:val="8"/>
        </w:numPr>
        <w:jc w:val="both"/>
      </w:pPr>
      <w:r w:rsidRPr="008C6248">
        <w:t>Fourniture et pose d'entrée d'eau en plomb de 2.5mm d'épaisseur avec platine 35 x 35 cm posée en parties courantes, pour évacuation des eaux pluviales en étanchéité SBS / 11Unité</w:t>
      </w:r>
    </w:p>
    <w:p w14:paraId="6B13C754" w14:textId="607897DA" w:rsidR="00842086" w:rsidRDefault="00842086">
      <w:r>
        <w:br w:type="page"/>
      </w:r>
    </w:p>
    <w:p w14:paraId="0D665E64" w14:textId="34DE0A4B" w:rsidR="008C6248" w:rsidRDefault="00842086" w:rsidP="00842086">
      <w:pPr>
        <w:jc w:val="center"/>
      </w:pPr>
      <w:r>
        <w:lastRenderedPageBreak/>
        <w:t xml:space="preserve">PHOTOS DU SITE BATIMENTS A ET B </w:t>
      </w:r>
    </w:p>
    <w:p w14:paraId="3E0D2164" w14:textId="77777777" w:rsidR="00842086" w:rsidRDefault="00842086" w:rsidP="00842086">
      <w:pPr>
        <w:jc w:val="center"/>
      </w:pPr>
    </w:p>
    <w:p w14:paraId="419308AD" w14:textId="0AAEEE29" w:rsidR="00842086" w:rsidRDefault="00842086" w:rsidP="00842086">
      <w:pPr>
        <w:jc w:val="center"/>
        <w:rPr>
          <w:noProof/>
        </w:rPr>
      </w:pPr>
      <w:r>
        <w:rPr>
          <w:noProof/>
        </w:rPr>
        <w:t>Bâtiment B façade gauche</w:t>
      </w:r>
    </w:p>
    <w:p w14:paraId="4EDDCCC5" w14:textId="411E46E8" w:rsidR="00842086" w:rsidRDefault="00842086" w:rsidP="00842086">
      <w:pPr>
        <w:jc w:val="center"/>
      </w:pPr>
      <w:r>
        <w:rPr>
          <w:noProof/>
        </w:rPr>
        <w:drawing>
          <wp:inline distT="0" distB="0" distL="0" distR="0" wp14:anchorId="31FA3F47" wp14:editId="72C7D53D">
            <wp:extent cx="3110230" cy="2332834"/>
            <wp:effectExtent l="0" t="0" r="0" b="0"/>
            <wp:docPr id="184083294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832942" name="Image 1840832942"/>
                    <pic:cNvPicPr/>
                  </pic:nvPicPr>
                  <pic:blipFill>
                    <a:blip r:embed="rId6" cstate="print">
                      <a:extLst>
                        <a:ext uri="{28A0092B-C50C-407E-A947-70E740481C1C}">
                          <a14:useLocalDpi xmlns:a14="http://schemas.microsoft.com/office/drawing/2010/main" val="0"/>
                        </a:ext>
                      </a:extLst>
                    </a:blip>
                    <a:stretch>
                      <a:fillRect/>
                    </a:stretch>
                  </pic:blipFill>
                  <pic:spPr>
                    <a:xfrm>
                      <a:off x="0" y="0"/>
                      <a:ext cx="3120510" cy="2340545"/>
                    </a:xfrm>
                    <a:prstGeom prst="rect">
                      <a:avLst/>
                    </a:prstGeom>
                  </pic:spPr>
                </pic:pic>
              </a:graphicData>
            </a:graphic>
          </wp:inline>
        </w:drawing>
      </w:r>
    </w:p>
    <w:p w14:paraId="39C115B5" w14:textId="3D937915" w:rsidR="00842086" w:rsidRDefault="00842086" w:rsidP="00842086">
      <w:pPr>
        <w:jc w:val="center"/>
      </w:pPr>
      <w:r>
        <w:t>Bâtiment A et B</w:t>
      </w:r>
    </w:p>
    <w:p w14:paraId="75FBFEEF" w14:textId="681C714A" w:rsidR="00842086" w:rsidRDefault="00842086" w:rsidP="00842086">
      <w:pPr>
        <w:jc w:val="center"/>
      </w:pPr>
      <w:r>
        <w:rPr>
          <w:noProof/>
        </w:rPr>
        <w:drawing>
          <wp:inline distT="0" distB="0" distL="0" distR="0" wp14:anchorId="26330657" wp14:editId="7F080C2B">
            <wp:extent cx="3132451" cy="2349500"/>
            <wp:effectExtent l="0" t="0" r="0" b="0"/>
            <wp:docPr id="92269613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696131" name="Image 922696131"/>
                    <pic:cNvPicPr/>
                  </pic:nvPicPr>
                  <pic:blipFill>
                    <a:blip r:embed="rId7" cstate="print">
                      <a:extLst>
                        <a:ext uri="{28A0092B-C50C-407E-A947-70E740481C1C}">
                          <a14:useLocalDpi xmlns:a14="http://schemas.microsoft.com/office/drawing/2010/main" val="0"/>
                        </a:ext>
                      </a:extLst>
                    </a:blip>
                    <a:stretch>
                      <a:fillRect/>
                    </a:stretch>
                  </pic:blipFill>
                  <pic:spPr>
                    <a:xfrm>
                      <a:off x="0" y="0"/>
                      <a:ext cx="3138917" cy="2354350"/>
                    </a:xfrm>
                    <a:prstGeom prst="rect">
                      <a:avLst/>
                    </a:prstGeom>
                  </pic:spPr>
                </pic:pic>
              </a:graphicData>
            </a:graphic>
          </wp:inline>
        </w:drawing>
      </w:r>
    </w:p>
    <w:p w14:paraId="4C7AB8B6" w14:textId="77777777" w:rsidR="00842086" w:rsidRDefault="00842086" w:rsidP="00842086">
      <w:pPr>
        <w:jc w:val="center"/>
      </w:pPr>
    </w:p>
    <w:p w14:paraId="5A243419" w14:textId="14E2ABA4" w:rsidR="00842086" w:rsidRDefault="00842086" w:rsidP="00842086">
      <w:pPr>
        <w:jc w:val="center"/>
      </w:pPr>
      <w:r>
        <w:t>Recouvrement bâtiment A</w:t>
      </w:r>
    </w:p>
    <w:p w14:paraId="0AA81082" w14:textId="1CD323B0" w:rsidR="00842086" w:rsidRDefault="00842086" w:rsidP="00842086">
      <w:pPr>
        <w:jc w:val="center"/>
      </w:pPr>
      <w:r>
        <w:rPr>
          <w:noProof/>
        </w:rPr>
        <w:drawing>
          <wp:inline distT="0" distB="0" distL="0" distR="0" wp14:anchorId="6B0CDC18" wp14:editId="67A34E84">
            <wp:extent cx="3174782" cy="2381250"/>
            <wp:effectExtent l="0" t="0" r="6985" b="0"/>
            <wp:docPr id="1852053732" name="Image 4" descr="Une image contenant plein air, bâtiment, plante, text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053732" name="Image 4" descr="Une image contenant plein air, bâtiment, plante, texte&#10;&#10;Le contenu généré par l’IA peut être incorrect."/>
                    <pic:cNvPicPr/>
                  </pic:nvPicPr>
                  <pic:blipFill>
                    <a:blip r:embed="rId8" cstate="print">
                      <a:extLst>
                        <a:ext uri="{28A0092B-C50C-407E-A947-70E740481C1C}">
                          <a14:useLocalDpi xmlns:a14="http://schemas.microsoft.com/office/drawing/2010/main" val="0"/>
                        </a:ext>
                      </a:extLst>
                    </a:blip>
                    <a:stretch>
                      <a:fillRect/>
                    </a:stretch>
                  </pic:blipFill>
                  <pic:spPr>
                    <a:xfrm>
                      <a:off x="0" y="0"/>
                      <a:ext cx="3186438" cy="2389992"/>
                    </a:xfrm>
                    <a:prstGeom prst="rect">
                      <a:avLst/>
                    </a:prstGeom>
                  </pic:spPr>
                </pic:pic>
              </a:graphicData>
            </a:graphic>
          </wp:inline>
        </w:drawing>
      </w:r>
    </w:p>
    <w:p w14:paraId="57320C87" w14:textId="11E17047" w:rsidR="00842086" w:rsidRDefault="00842086" w:rsidP="00842086">
      <w:pPr>
        <w:jc w:val="center"/>
      </w:pPr>
      <w:r>
        <w:lastRenderedPageBreak/>
        <w:t>Passerelle bâtiment A et B</w:t>
      </w:r>
    </w:p>
    <w:p w14:paraId="0774F95E" w14:textId="68B91072" w:rsidR="00842086" w:rsidRDefault="00842086" w:rsidP="00842086">
      <w:pPr>
        <w:jc w:val="center"/>
      </w:pPr>
      <w:r>
        <w:rPr>
          <w:noProof/>
        </w:rPr>
        <w:drawing>
          <wp:inline distT="0" distB="0" distL="0" distR="0" wp14:anchorId="1EB8D06A" wp14:editId="272F963C">
            <wp:extent cx="3491230" cy="2618604"/>
            <wp:effectExtent l="0" t="0" r="0" b="0"/>
            <wp:docPr id="921398882" name="Image 5" descr="Une image contenant plein air, ciel, nuage, fenêtr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398882" name="Image 5" descr="Une image contenant plein air, ciel, nuage, fenêtre&#10;&#10;Le contenu généré par l’IA peut être incorrect."/>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97628" cy="2623403"/>
                    </a:xfrm>
                    <a:prstGeom prst="rect">
                      <a:avLst/>
                    </a:prstGeom>
                  </pic:spPr>
                </pic:pic>
              </a:graphicData>
            </a:graphic>
          </wp:inline>
        </w:drawing>
      </w:r>
    </w:p>
    <w:p w14:paraId="1ABCA768" w14:textId="6C2B7342" w:rsidR="00842086" w:rsidRDefault="00842086" w:rsidP="00842086">
      <w:pPr>
        <w:jc w:val="center"/>
      </w:pPr>
      <w:r>
        <w:t>Bâtiment A façade côté rue St Nicolas</w:t>
      </w:r>
    </w:p>
    <w:p w14:paraId="05837AD1" w14:textId="6DE2BF10" w:rsidR="00842086" w:rsidRDefault="00842086" w:rsidP="00842086">
      <w:pPr>
        <w:jc w:val="center"/>
      </w:pPr>
      <w:r>
        <w:rPr>
          <w:noProof/>
        </w:rPr>
        <w:drawing>
          <wp:inline distT="0" distB="0" distL="0" distR="0" wp14:anchorId="2EC8B443" wp14:editId="59F1AABA">
            <wp:extent cx="3714654" cy="4953000"/>
            <wp:effectExtent l="0" t="0" r="635" b="0"/>
            <wp:docPr id="1222208426" name="Image 6" descr="Une image contenant ciel, plein air, fenêtre, nuage&#10;&#10;Le contenu généré par l’IA peut êtr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2208426" name="Image 6" descr="Une image contenant ciel, plein air, fenêtre, nuage&#10;&#10;Le contenu généré par l’IA peut être incorrec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18374" cy="4957960"/>
                    </a:xfrm>
                    <a:prstGeom prst="rect">
                      <a:avLst/>
                    </a:prstGeom>
                  </pic:spPr>
                </pic:pic>
              </a:graphicData>
            </a:graphic>
          </wp:inline>
        </w:drawing>
      </w:r>
    </w:p>
    <w:sectPr w:rsidR="00842086" w:rsidSect="001417D4">
      <w:pgSz w:w="11906" w:h="16838"/>
      <w:pgMar w:top="1134" w:right="1134" w:bottom="1134"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D547D9F"/>
    <w:multiLevelType w:val="hybridMultilevel"/>
    <w:tmpl w:val="9E8AA6F6"/>
    <w:lvl w:ilvl="0" w:tplc="040C0011">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15:restartNumberingAfterBreak="0">
    <w:nsid w:val="168820CF"/>
    <w:multiLevelType w:val="hybridMultilevel"/>
    <w:tmpl w:val="BAAAA0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2D625201"/>
    <w:multiLevelType w:val="hybridMultilevel"/>
    <w:tmpl w:val="930802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5074441D"/>
    <w:multiLevelType w:val="hybridMultilevel"/>
    <w:tmpl w:val="9B8E381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5F9514DA"/>
    <w:multiLevelType w:val="hybridMultilevel"/>
    <w:tmpl w:val="59BE4A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62116FC3"/>
    <w:multiLevelType w:val="hybridMultilevel"/>
    <w:tmpl w:val="AA225D6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68E14ED8"/>
    <w:multiLevelType w:val="hybridMultilevel"/>
    <w:tmpl w:val="A28EA87C"/>
    <w:lvl w:ilvl="0" w:tplc="040C0001">
      <w:start w:val="1"/>
      <w:numFmt w:val="bullet"/>
      <w:lvlText w:val=""/>
      <w:lvlJc w:val="left"/>
      <w:pPr>
        <w:ind w:left="720" w:hanging="360"/>
      </w:pPr>
      <w:rPr>
        <w:rFonts w:ascii="Symbol" w:hAnsi="Symbol" w:hint="default"/>
      </w:rPr>
    </w:lvl>
    <w:lvl w:ilvl="1" w:tplc="39748BFC">
      <w:numFmt w:val="bullet"/>
      <w:lvlText w:val="-"/>
      <w:lvlJc w:val="left"/>
      <w:pPr>
        <w:ind w:left="1440" w:hanging="360"/>
      </w:pPr>
      <w:rPr>
        <w:rFonts w:ascii="Aptos" w:eastAsiaTheme="minorHAnsi" w:hAnsi="Aptos" w:cstheme="minorBidi"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E435A35"/>
    <w:multiLevelType w:val="hybridMultilevel"/>
    <w:tmpl w:val="C8225AD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1085607502">
    <w:abstractNumId w:val="6"/>
  </w:num>
  <w:num w:numId="2" w16cid:durableId="781654646">
    <w:abstractNumId w:val="0"/>
  </w:num>
  <w:num w:numId="3" w16cid:durableId="1365402909">
    <w:abstractNumId w:val="5"/>
  </w:num>
  <w:num w:numId="4" w16cid:durableId="1873837980">
    <w:abstractNumId w:val="3"/>
  </w:num>
  <w:num w:numId="5" w16cid:durableId="1173953390">
    <w:abstractNumId w:val="7"/>
  </w:num>
  <w:num w:numId="6" w16cid:durableId="1204517259">
    <w:abstractNumId w:val="2"/>
  </w:num>
  <w:num w:numId="7" w16cid:durableId="575209867">
    <w:abstractNumId w:val="4"/>
  </w:num>
  <w:num w:numId="8" w16cid:durableId="41058591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7150"/>
    <w:rsid w:val="00040AA7"/>
    <w:rsid w:val="00136A07"/>
    <w:rsid w:val="001417D4"/>
    <w:rsid w:val="00437150"/>
    <w:rsid w:val="00770F8A"/>
    <w:rsid w:val="00842086"/>
    <w:rsid w:val="008C6248"/>
    <w:rsid w:val="0094010F"/>
    <w:rsid w:val="00B951D4"/>
    <w:rsid w:val="00BC0369"/>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627DDD6"/>
  <w15:chartTrackingRefBased/>
  <w15:docId w15:val="{6B6F9D5D-4908-4C59-B030-1637548A74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fr-FR"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437150"/>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437150"/>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437150"/>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437150"/>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437150"/>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437150"/>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437150"/>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437150"/>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437150"/>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437150"/>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437150"/>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437150"/>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437150"/>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437150"/>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437150"/>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437150"/>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437150"/>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437150"/>
    <w:rPr>
      <w:rFonts w:eastAsiaTheme="majorEastAsia" w:cstheme="majorBidi"/>
      <w:color w:val="272727" w:themeColor="text1" w:themeTint="D8"/>
    </w:rPr>
  </w:style>
  <w:style w:type="paragraph" w:styleId="Titre">
    <w:name w:val="Title"/>
    <w:basedOn w:val="Normal"/>
    <w:next w:val="Normal"/>
    <w:link w:val="TitreCar"/>
    <w:uiPriority w:val="10"/>
    <w:qFormat/>
    <w:rsid w:val="00437150"/>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437150"/>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437150"/>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437150"/>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437150"/>
    <w:pPr>
      <w:spacing w:before="160"/>
      <w:jc w:val="center"/>
    </w:pPr>
    <w:rPr>
      <w:i/>
      <w:iCs/>
      <w:color w:val="404040" w:themeColor="text1" w:themeTint="BF"/>
    </w:rPr>
  </w:style>
  <w:style w:type="character" w:customStyle="1" w:styleId="CitationCar">
    <w:name w:val="Citation Car"/>
    <w:basedOn w:val="Policepardfaut"/>
    <w:link w:val="Citation"/>
    <w:uiPriority w:val="29"/>
    <w:rsid w:val="00437150"/>
    <w:rPr>
      <w:i/>
      <w:iCs/>
      <w:color w:val="404040" w:themeColor="text1" w:themeTint="BF"/>
    </w:rPr>
  </w:style>
  <w:style w:type="paragraph" w:styleId="Paragraphedeliste">
    <w:name w:val="List Paragraph"/>
    <w:basedOn w:val="Normal"/>
    <w:uiPriority w:val="34"/>
    <w:qFormat/>
    <w:rsid w:val="00437150"/>
    <w:pPr>
      <w:ind w:left="720"/>
      <w:contextualSpacing/>
    </w:pPr>
  </w:style>
  <w:style w:type="character" w:styleId="Accentuationintense">
    <w:name w:val="Intense Emphasis"/>
    <w:basedOn w:val="Policepardfaut"/>
    <w:uiPriority w:val="21"/>
    <w:qFormat/>
    <w:rsid w:val="00437150"/>
    <w:rPr>
      <w:i/>
      <w:iCs/>
      <w:color w:val="0F4761" w:themeColor="accent1" w:themeShade="BF"/>
    </w:rPr>
  </w:style>
  <w:style w:type="paragraph" w:styleId="Citationintense">
    <w:name w:val="Intense Quote"/>
    <w:basedOn w:val="Normal"/>
    <w:next w:val="Normal"/>
    <w:link w:val="CitationintenseCar"/>
    <w:uiPriority w:val="30"/>
    <w:qFormat/>
    <w:rsid w:val="00437150"/>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437150"/>
    <w:rPr>
      <w:i/>
      <w:iCs/>
      <w:color w:val="0F4761" w:themeColor="accent1" w:themeShade="BF"/>
    </w:rPr>
  </w:style>
  <w:style w:type="character" w:styleId="Rfrenceintense">
    <w:name w:val="Intense Reference"/>
    <w:basedOn w:val="Policepardfaut"/>
    <w:uiPriority w:val="32"/>
    <w:qFormat/>
    <w:rsid w:val="00437150"/>
    <w:rPr>
      <w:b/>
      <w:bCs/>
      <w:smallCaps/>
      <w:color w:val="0F4761" w:themeColor="accent1" w:themeShade="BF"/>
      <w:spacing w:val="5"/>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fontTable" Target="fontTable.xml"/><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docProps/app.xml><?xml version="1.0" encoding="utf-8"?>
<Properties xmlns="http://schemas.openxmlformats.org/officeDocument/2006/extended-properties" xmlns:vt="http://schemas.openxmlformats.org/officeDocument/2006/docPropsVTypes">
  <Template>Normal.dotm</Template>
  <TotalTime>23</TotalTime>
  <Pages>5</Pages>
  <Words>704</Words>
  <Characters>3875</Characters>
  <Application>Microsoft Office Word</Application>
  <DocSecurity>0</DocSecurity>
  <Lines>32</Lines>
  <Paragraphs>9</Paragraphs>
  <ScaleCrop>false</ScaleCrop>
  <Company/>
  <LinksUpToDate>false</LinksUpToDate>
  <CharactersWithSpaces>4570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Leiticia Leopold</dc:creator>
  <cp:keywords/>
  <dc:description/>
  <cp:lastModifiedBy>Leiticia Leopold</cp:lastModifiedBy>
  <cp:revision>5</cp:revision>
  <dcterms:created xsi:type="dcterms:W3CDTF">2025-12-16T10:22:00Z</dcterms:created>
  <dcterms:modified xsi:type="dcterms:W3CDTF">2025-12-17T11:42:00Z</dcterms:modified>
</cp:coreProperties>
</file>